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94" w:rsidRDefault="00151994" w:rsidP="00151994">
      <w:pPr>
        <w:pStyle w:val="1"/>
        <w:rPr>
          <w:b w:val="0"/>
        </w:rPr>
      </w:pPr>
      <w:r>
        <w:t>Российская Федерация</w:t>
      </w:r>
    </w:p>
    <w:p w:rsidR="00151994" w:rsidRDefault="00151994" w:rsidP="00151994">
      <w:pPr>
        <w:jc w:val="center"/>
      </w:pPr>
      <w:r>
        <w:t>Ханты-Мансийский автономный округ - Югра</w:t>
      </w:r>
    </w:p>
    <w:p w:rsidR="00151994" w:rsidRDefault="00151994" w:rsidP="00151994">
      <w:pPr>
        <w:jc w:val="center"/>
      </w:pPr>
      <w:r>
        <w:t xml:space="preserve">(Тюменская область) </w:t>
      </w:r>
    </w:p>
    <w:p w:rsidR="00151994" w:rsidRDefault="00151994" w:rsidP="00151994">
      <w:pPr>
        <w:jc w:val="center"/>
      </w:pPr>
    </w:p>
    <w:p w:rsidR="00151994" w:rsidRDefault="00151994" w:rsidP="00151994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Муниципальное автономное дошкольное образовательное учреждение </w:t>
      </w:r>
    </w:p>
    <w:p w:rsidR="00151994" w:rsidRDefault="00151994" w:rsidP="00151994">
      <w:pPr>
        <w:shd w:val="clear" w:color="auto" w:fill="FFFFFF"/>
        <w:jc w:val="center"/>
        <w:rPr>
          <w:b/>
        </w:rPr>
      </w:pPr>
      <w:r>
        <w:rPr>
          <w:b/>
        </w:rPr>
        <w:t xml:space="preserve">детский сад № 4 «Родничок» </w:t>
      </w:r>
    </w:p>
    <w:p w:rsidR="00151994" w:rsidRDefault="00151994" w:rsidP="00151994">
      <w:pPr>
        <w:jc w:val="center"/>
        <w:rPr>
          <w:b/>
        </w:rPr>
      </w:pPr>
    </w:p>
    <w:p w:rsidR="00151994" w:rsidRDefault="00151994" w:rsidP="00151994">
      <w:pPr>
        <w:jc w:val="center"/>
        <w:rPr>
          <w:rFonts w:ascii="Arial" w:hAnsi="Arial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66040</wp:posOffset>
                </wp:positionV>
                <wp:extent cx="6172200" cy="0"/>
                <wp:effectExtent l="18415" t="12700" r="10160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AFE1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5.2pt" to="489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MdTQIAAFkEAAAOAAAAZHJzL2Uyb0RvYy54bWysVM1uEzEQviPxDpbv6e6GNG1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" strokeweight="1.5pt"/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102235</wp:posOffset>
                </wp:positionV>
                <wp:extent cx="6172200" cy="635"/>
                <wp:effectExtent l="8890" t="10795" r="10160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3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.25pt;margin-top:8.05pt;width:48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" strokeweight=".25pt"/>
            </w:pict>
          </mc:Fallback>
        </mc:AlternateContent>
      </w:r>
    </w:p>
    <w:p w:rsidR="00151994" w:rsidRDefault="00151994" w:rsidP="00151994">
      <w:pPr>
        <w:pStyle w:val="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П Р И К А З</w:t>
      </w:r>
    </w:p>
    <w:p w:rsidR="00151994" w:rsidRDefault="00151994" w:rsidP="00151994">
      <w:pPr>
        <w:rPr>
          <w:b/>
        </w:rPr>
      </w:pPr>
    </w:p>
    <w:p w:rsidR="00151994" w:rsidRDefault="00151994" w:rsidP="00151994">
      <w:pPr>
        <w:ind w:firstLine="567"/>
        <w:rPr>
          <w:b/>
        </w:rPr>
      </w:pPr>
      <w:r>
        <w:rPr>
          <w:b/>
        </w:rPr>
        <w:t xml:space="preserve"> от «13» ноября 2023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357</w:t>
      </w:r>
    </w:p>
    <w:p w:rsidR="00151994" w:rsidRDefault="00151994" w:rsidP="00151994">
      <w:pPr>
        <w:jc w:val="center"/>
        <w:rPr>
          <w:b/>
        </w:rPr>
      </w:pPr>
    </w:p>
    <w:p w:rsidR="00151994" w:rsidRDefault="00151994" w:rsidP="00151994">
      <w:pPr>
        <w:jc w:val="center"/>
      </w:pPr>
      <w:r>
        <w:rPr>
          <w:b/>
        </w:rPr>
        <w:t>г. Радужный</w:t>
      </w:r>
    </w:p>
    <w:p w:rsidR="00151994" w:rsidRDefault="00151994" w:rsidP="00151994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151994" w:rsidRDefault="00151994" w:rsidP="00151994">
      <w:pPr>
        <w:pStyle w:val="a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12A3" w:rsidRDefault="003512A3" w:rsidP="003512A3">
      <w:pPr>
        <w:pStyle w:val="1"/>
        <w:spacing w:before="0" w:after="0"/>
        <w:jc w:val="left"/>
      </w:pPr>
      <w:r>
        <w:t xml:space="preserve">Об утверждения локальных актов </w:t>
      </w:r>
    </w:p>
    <w:p w:rsidR="003512A3" w:rsidRDefault="003512A3" w:rsidP="003512A3">
      <w:pPr>
        <w:pStyle w:val="1"/>
        <w:spacing w:before="0" w:after="0"/>
        <w:jc w:val="left"/>
      </w:pPr>
      <w:r>
        <w:t xml:space="preserve">по профилактике коррупционных правонарушений </w:t>
      </w:r>
    </w:p>
    <w:p w:rsidR="003512A3" w:rsidRDefault="003512A3" w:rsidP="003512A3"/>
    <w:p w:rsidR="003512A3" w:rsidRDefault="003512A3" w:rsidP="003512A3"/>
    <w:p w:rsidR="003512A3" w:rsidRPr="00065F3D" w:rsidRDefault="00151994" w:rsidP="003512A3">
      <w:pPr>
        <w:rPr>
          <w:color w:val="FF0000"/>
        </w:rPr>
      </w:pPr>
      <w:r w:rsidRPr="00D446D9">
        <w:rPr>
          <w:color w:val="000000" w:themeColor="text1"/>
        </w:rPr>
        <w:t>В</w:t>
      </w:r>
      <w:r w:rsidR="003512A3" w:rsidRPr="00D446D9">
        <w:rPr>
          <w:color w:val="000000" w:themeColor="text1"/>
        </w:rPr>
        <w:t xml:space="preserve"> соответствии с</w:t>
      </w:r>
      <w:r w:rsidR="00593963" w:rsidRPr="00593963">
        <w:rPr>
          <w:color w:val="000000" w:themeColor="text1"/>
        </w:rPr>
        <w:t xml:space="preserve"> </w:t>
      </w:r>
      <w:r w:rsidR="00593963" w:rsidRPr="00D446D9">
        <w:rPr>
          <w:color w:val="000000" w:themeColor="text1"/>
        </w:rPr>
        <w:t xml:space="preserve"> </w:t>
      </w:r>
      <w:r w:rsidR="00593963" w:rsidRPr="00593963">
        <w:rPr>
          <w:rStyle w:val="a4"/>
          <w:b w:val="0"/>
          <w:color w:val="000000" w:themeColor="text1"/>
        </w:rPr>
        <w:t>Федеральным</w:t>
      </w:r>
      <w:r w:rsidR="00593963" w:rsidRPr="00593963">
        <w:rPr>
          <w:rStyle w:val="a4"/>
          <w:b w:val="0"/>
          <w:color w:val="000000" w:themeColor="text1"/>
        </w:rPr>
        <w:t xml:space="preserve"> закон</w:t>
      </w:r>
      <w:r w:rsidR="00593963" w:rsidRPr="00593963">
        <w:rPr>
          <w:rStyle w:val="a4"/>
          <w:b w:val="0"/>
          <w:color w:val="000000" w:themeColor="text1"/>
        </w:rPr>
        <w:t>ом</w:t>
      </w:r>
      <w:r w:rsidR="00593963" w:rsidRPr="00593963">
        <w:rPr>
          <w:color w:val="000000" w:themeColor="text1"/>
        </w:rPr>
        <w:t xml:space="preserve"> от 25 декабря 2008 г. N 273-ФЗ "О противодействии коррупции"</w:t>
      </w:r>
      <w:r w:rsidR="00593963" w:rsidRPr="00593963">
        <w:rPr>
          <w:color w:val="000000" w:themeColor="text1"/>
        </w:rPr>
        <w:t xml:space="preserve">, </w:t>
      </w:r>
      <w:r w:rsidR="003512A3" w:rsidRPr="00593963">
        <w:rPr>
          <w:color w:val="000000" w:themeColor="text1"/>
        </w:rPr>
        <w:t xml:space="preserve"> </w:t>
      </w:r>
      <w:r w:rsidR="00593963" w:rsidRPr="00593963">
        <w:rPr>
          <w:rStyle w:val="a4"/>
          <w:b w:val="0"/>
          <w:color w:val="000000" w:themeColor="text1"/>
        </w:rPr>
        <w:t>Федеральным</w:t>
      </w:r>
      <w:r w:rsidR="003512A3" w:rsidRPr="00593963">
        <w:rPr>
          <w:rStyle w:val="a4"/>
          <w:b w:val="0"/>
          <w:color w:val="000000" w:themeColor="text1"/>
        </w:rPr>
        <w:t xml:space="preserve"> закон</w:t>
      </w:r>
      <w:r w:rsidR="00593963" w:rsidRPr="00593963">
        <w:rPr>
          <w:rStyle w:val="a4"/>
          <w:b w:val="0"/>
          <w:color w:val="000000" w:themeColor="text1"/>
        </w:rPr>
        <w:t>ом</w:t>
      </w:r>
      <w:r w:rsidR="003512A3" w:rsidRPr="00593963">
        <w:rPr>
          <w:b/>
          <w:color w:val="000000" w:themeColor="text1"/>
        </w:rPr>
        <w:t xml:space="preserve"> </w:t>
      </w:r>
      <w:r w:rsidR="003512A3" w:rsidRPr="00593963">
        <w:rPr>
          <w:color w:val="000000" w:themeColor="text1"/>
        </w:rPr>
        <w:t xml:space="preserve">от 5 апреля 2013 г. N 44-ФЗ "О контрактной системе в сфере закупок товаров, работ, услуг для обеспечения государственных и муниципальных нужд", </w:t>
      </w:r>
      <w:r w:rsidR="00593963" w:rsidRPr="00593963">
        <w:rPr>
          <w:rStyle w:val="a4"/>
          <w:b w:val="0"/>
          <w:color w:val="000000" w:themeColor="text1"/>
        </w:rPr>
        <w:t>Методическими</w:t>
      </w:r>
      <w:r w:rsidR="003512A3" w:rsidRPr="00593963">
        <w:rPr>
          <w:rStyle w:val="a4"/>
          <w:b w:val="0"/>
          <w:color w:val="000000" w:themeColor="text1"/>
        </w:rPr>
        <w:t xml:space="preserve"> рекомендаци</w:t>
      </w:r>
      <w:r w:rsidR="00593963" w:rsidRPr="00593963">
        <w:rPr>
          <w:rStyle w:val="a4"/>
          <w:b w:val="0"/>
          <w:color w:val="000000" w:themeColor="text1"/>
        </w:rPr>
        <w:t>ями</w:t>
      </w:r>
      <w:r w:rsidR="003512A3" w:rsidRPr="00593963">
        <w:rPr>
          <w:b/>
          <w:color w:val="000000" w:themeColor="text1"/>
        </w:rPr>
        <w:t xml:space="preserve"> </w:t>
      </w:r>
      <w:r w:rsidR="003512A3" w:rsidRPr="00D446D9">
        <w:rPr>
          <w:color w:val="000000" w:themeColor="text1"/>
        </w:rPr>
        <w:t xml:space="preserve"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 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N 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(май, 2020 г.), </w:t>
      </w:r>
      <w:r w:rsidR="00593963" w:rsidRPr="00593963">
        <w:rPr>
          <w:rStyle w:val="a4"/>
          <w:b w:val="0"/>
          <w:color w:val="000000" w:themeColor="text1"/>
        </w:rPr>
        <w:t>Методическими</w:t>
      </w:r>
      <w:r w:rsidR="003512A3" w:rsidRPr="00593963">
        <w:rPr>
          <w:rStyle w:val="a4"/>
          <w:b w:val="0"/>
          <w:color w:val="000000" w:themeColor="text1"/>
        </w:rPr>
        <w:t xml:space="preserve"> рекомендаци</w:t>
      </w:r>
      <w:r w:rsidR="00593963" w:rsidRPr="00593963">
        <w:rPr>
          <w:rStyle w:val="a4"/>
          <w:b w:val="0"/>
          <w:color w:val="000000" w:themeColor="text1"/>
        </w:rPr>
        <w:t>ями</w:t>
      </w:r>
      <w:r w:rsidR="003512A3" w:rsidRPr="00593963">
        <w:rPr>
          <w:b/>
          <w:color w:val="000000" w:themeColor="text1"/>
        </w:rPr>
        <w:t xml:space="preserve"> </w:t>
      </w:r>
      <w:r w:rsidR="003512A3" w:rsidRPr="00D446D9">
        <w:rPr>
          <w:color w:val="000000" w:themeColor="text1"/>
        </w:rPr>
        <w:t xml:space="preserve">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(по состоянию на 18 октября 2020 г.), </w:t>
      </w:r>
      <w:r w:rsidR="00D446D9" w:rsidRPr="00D446D9">
        <w:rPr>
          <w:color w:val="000000" w:themeColor="text1"/>
        </w:rPr>
        <w:t>в</w:t>
      </w:r>
      <w:r w:rsidRPr="00D446D9">
        <w:rPr>
          <w:color w:val="000000" w:themeColor="text1"/>
        </w:rPr>
        <w:t xml:space="preserve"> целях организации работы, направленной на выявление личной заинтересованности работников учреждения, которая приводит или может привести к конфликту интересов при осуществлении</w:t>
      </w:r>
      <w:r w:rsidR="00593963">
        <w:rPr>
          <w:color w:val="000000" w:themeColor="text1"/>
        </w:rPr>
        <w:t xml:space="preserve"> закупок товаров, работ, услуг</w:t>
      </w:r>
      <w:bookmarkStart w:id="0" w:name="_GoBack"/>
      <w:bookmarkEnd w:id="0"/>
    </w:p>
    <w:p w:rsidR="003512A3" w:rsidRDefault="003512A3" w:rsidP="003512A3"/>
    <w:p w:rsidR="003512A3" w:rsidRPr="00D446D9" w:rsidRDefault="003512A3" w:rsidP="002C01D8">
      <w:pPr>
        <w:ind w:firstLine="567"/>
        <w:rPr>
          <w:b/>
        </w:rPr>
      </w:pPr>
      <w:r w:rsidRPr="00D446D9">
        <w:rPr>
          <w:b/>
        </w:rPr>
        <w:t>Приказываю:</w:t>
      </w:r>
    </w:p>
    <w:p w:rsidR="00936DC7" w:rsidRPr="00936DC7" w:rsidRDefault="003512A3" w:rsidP="002C01D8">
      <w:pPr>
        <w:pStyle w:val="ab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bookmarkStart w:id="1" w:name="sub_1"/>
      <w:r w:rsidRPr="00936DC7">
        <w:rPr>
          <w:rFonts w:ascii="Times New Roman" w:hAnsi="Times New Roman" w:cs="Times New Roman"/>
        </w:rPr>
        <w:t>Утвердить</w:t>
      </w:r>
      <w:r w:rsidR="00846482">
        <w:rPr>
          <w:rFonts w:ascii="Times New Roman" w:hAnsi="Times New Roman" w:cs="Times New Roman"/>
        </w:rPr>
        <w:t xml:space="preserve"> локальные акты</w:t>
      </w:r>
      <w:r w:rsidR="00846482">
        <w:t>:</w:t>
      </w:r>
    </w:p>
    <w:p w:rsidR="00936DC7" w:rsidRPr="00936DC7" w:rsidRDefault="00936DC7" w:rsidP="002C01D8">
      <w:pPr>
        <w:ind w:firstLine="567"/>
        <w:rPr>
          <w:rFonts w:ascii="Times New Roman" w:hAnsi="Times New Roman" w:cs="Times New Roman"/>
        </w:rPr>
      </w:pPr>
      <w:r w:rsidRPr="00936DC7">
        <w:rPr>
          <w:rFonts w:ascii="Times New Roman" w:hAnsi="Times New Roman" w:cs="Times New Roman"/>
        </w:rPr>
        <w:t>1.1.Положение об антикоррупционных мероприятиях при осуществлении закупок (приложение 1);</w:t>
      </w:r>
    </w:p>
    <w:p w:rsidR="00936DC7" w:rsidRPr="00936DC7" w:rsidRDefault="00936DC7" w:rsidP="002C01D8">
      <w:pPr>
        <w:ind w:firstLine="567"/>
        <w:rPr>
          <w:rFonts w:ascii="Times New Roman" w:hAnsi="Times New Roman" w:cs="Times New Roman"/>
        </w:rPr>
      </w:pPr>
      <w:r w:rsidRPr="00936DC7">
        <w:rPr>
          <w:rFonts w:ascii="Times New Roman" w:eastAsia="Microsoft Sans Serif" w:hAnsi="Times New Roman" w:cs="Times New Roman"/>
          <w:color w:val="000000"/>
          <w:lang w:bidi="ru-RU"/>
        </w:rPr>
        <w:t>1.2.Порядок предоставления и обмена информацией между подразделением</w:t>
      </w:r>
      <w:r w:rsidRPr="00936DC7">
        <w:rPr>
          <w:rFonts w:ascii="Times New Roman" w:eastAsia="Microsoft Sans Serif" w:hAnsi="Times New Roman" w:cs="Times New Roman"/>
          <w:color w:val="000000"/>
          <w:lang w:bidi="ru-RU"/>
        </w:rPr>
        <w:br/>
        <w:t>(работником) в функции которого включена профилактика коррупции с</w:t>
      </w:r>
      <w:r w:rsidRPr="00936DC7">
        <w:rPr>
          <w:rFonts w:ascii="Times New Roman" w:eastAsia="Microsoft Sans Serif" w:hAnsi="Times New Roman" w:cs="Times New Roman"/>
          <w:color w:val="000000"/>
          <w:lang w:bidi="ru-RU"/>
        </w:rPr>
        <w:br/>
        <w:t xml:space="preserve">иными структурными подразделениями </w:t>
      </w:r>
      <w:r w:rsidRPr="00936DC7">
        <w:rPr>
          <w:rFonts w:ascii="Times New Roman" w:hAnsi="Times New Roman" w:cs="Times New Roman"/>
        </w:rPr>
        <w:t>(приложение 2);</w:t>
      </w:r>
    </w:p>
    <w:p w:rsidR="00936DC7" w:rsidRPr="00936DC7" w:rsidRDefault="00936DC7" w:rsidP="002C01D8">
      <w:pPr>
        <w:ind w:firstLine="567"/>
        <w:rPr>
          <w:rFonts w:ascii="Times New Roman" w:hAnsi="Times New Roman" w:cs="Times New Roman"/>
        </w:rPr>
      </w:pPr>
      <w:r w:rsidRPr="00936DC7">
        <w:rPr>
          <w:rFonts w:ascii="Times New Roman" w:hAnsi="Times New Roman" w:cs="Times New Roman"/>
        </w:rPr>
        <w:t>1.3. Программа противодействия коррупции (приложение 3);</w:t>
      </w:r>
    </w:p>
    <w:p w:rsidR="00936DC7" w:rsidRPr="00936DC7" w:rsidRDefault="00936DC7" w:rsidP="002C01D8">
      <w:pPr>
        <w:ind w:firstLine="567"/>
        <w:rPr>
          <w:rFonts w:ascii="Times New Roman" w:hAnsi="Times New Roman" w:cs="Times New Roman"/>
        </w:rPr>
      </w:pPr>
      <w:r w:rsidRPr="00936DC7">
        <w:rPr>
          <w:rFonts w:ascii="Times New Roman" w:hAnsi="Times New Roman" w:cs="Times New Roman"/>
        </w:rPr>
        <w:t>1.4. План мероприятий по профилактике коррупционных правонарушений, (приложение 4);</w:t>
      </w:r>
    </w:p>
    <w:p w:rsidR="00936DC7" w:rsidRPr="00846482" w:rsidRDefault="00936DC7" w:rsidP="002C01D8">
      <w:pPr>
        <w:ind w:firstLine="567"/>
        <w:rPr>
          <w:rFonts w:ascii="Times New Roman" w:hAnsi="Times New Roman" w:cs="Times New Roman"/>
          <w:iCs/>
          <w:color w:val="000000" w:themeColor="text1"/>
        </w:rPr>
      </w:pPr>
      <w:r w:rsidRPr="00936DC7">
        <w:rPr>
          <w:rFonts w:ascii="Times New Roman" w:hAnsi="Times New Roman" w:cs="Times New Roman"/>
        </w:rPr>
        <w:t xml:space="preserve">1.5. </w:t>
      </w:r>
      <w:r w:rsidRPr="00936DC7">
        <w:rPr>
          <w:rFonts w:ascii="Times New Roman" w:hAnsi="Times New Roman" w:cs="Times New Roman"/>
          <w:iCs/>
        </w:rPr>
        <w:t>Положение о рабочей группе оценки коррупционных рисков</w:t>
      </w:r>
      <w:r w:rsidRPr="00936DC7">
        <w:rPr>
          <w:rFonts w:ascii="Times New Roman" w:hAnsi="Times New Roman" w:cs="Times New Roman"/>
          <w:bCs/>
          <w:iCs/>
        </w:rPr>
        <w:t xml:space="preserve"> (приложение 5</w:t>
      </w:r>
      <w:r w:rsidRPr="00846482">
        <w:rPr>
          <w:rFonts w:ascii="Times New Roman" w:hAnsi="Times New Roman" w:cs="Times New Roman"/>
          <w:bCs/>
          <w:iCs/>
          <w:color w:val="000000" w:themeColor="text1"/>
        </w:rPr>
        <w:t>);</w:t>
      </w:r>
      <w:r w:rsidRPr="00846482"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:rsidR="00936DC7" w:rsidRDefault="002C01D8" w:rsidP="002C01D8">
      <w:pPr>
        <w:ind w:firstLine="567"/>
        <w:rPr>
          <w:rFonts w:ascii="Times New Roman" w:hAnsi="Times New Roman" w:cs="Times New Roman"/>
          <w:bCs/>
          <w:iCs/>
          <w:color w:val="000000" w:themeColor="text1"/>
          <w:szCs w:val="28"/>
        </w:rPr>
      </w:pPr>
      <w:r w:rsidRPr="00846482">
        <w:rPr>
          <w:rFonts w:ascii="Times New Roman" w:hAnsi="Times New Roman" w:cs="Times New Roman"/>
          <w:iCs/>
          <w:color w:val="000000" w:themeColor="text1"/>
        </w:rPr>
        <w:t>1.6</w:t>
      </w:r>
      <w:r w:rsidRPr="00846482">
        <w:rPr>
          <w:rFonts w:ascii="Times New Roman" w:hAnsi="Times New Roman" w:cs="Times New Roman"/>
          <w:iCs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Cs w:val="28"/>
        </w:rPr>
        <w:t>План</w:t>
      </w:r>
      <w:r w:rsidR="00936DC7" w:rsidRPr="00846482">
        <w:rPr>
          <w:rFonts w:ascii="Times New Roman" w:hAnsi="Times New Roman" w:cs="Times New Roman"/>
          <w:iCs/>
          <w:color w:val="000000" w:themeColor="text1"/>
          <w:szCs w:val="28"/>
        </w:rPr>
        <w:t xml:space="preserve"> мероприятий по минимизации коррупционных рисков</w:t>
      </w:r>
      <w:r w:rsidR="00936DC7" w:rsidRPr="00846482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936DC7" w:rsidRPr="00846482">
        <w:rPr>
          <w:bCs/>
          <w:iCs/>
          <w:color w:val="000000" w:themeColor="text1"/>
          <w:szCs w:val="28"/>
        </w:rPr>
        <w:t>(приложение 8)</w:t>
      </w:r>
      <w:r w:rsidR="00846482">
        <w:rPr>
          <w:rFonts w:ascii="Times New Roman" w:hAnsi="Times New Roman" w:cs="Times New Roman"/>
          <w:bCs/>
          <w:iCs/>
          <w:color w:val="000000" w:themeColor="text1"/>
          <w:szCs w:val="28"/>
        </w:rPr>
        <w:t>.</w:t>
      </w:r>
    </w:p>
    <w:p w:rsidR="00936DC7" w:rsidRDefault="00846482" w:rsidP="002C01D8">
      <w:pPr>
        <w:ind w:firstLine="567"/>
        <w:rPr>
          <w:bCs/>
          <w:iCs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Cs w:val="28"/>
        </w:rPr>
        <w:lastRenderedPageBreak/>
        <w:t xml:space="preserve">2. Утвердить рабочую </w:t>
      </w:r>
      <w:r w:rsidRPr="00846482">
        <w:rPr>
          <w:rFonts w:ascii="Times New Roman" w:hAnsi="Times New Roman" w:cs="Times New Roman"/>
          <w:bCs/>
          <w:iCs/>
          <w:szCs w:val="28"/>
        </w:rPr>
        <w:t>группу по оценке коррупци</w:t>
      </w:r>
      <w:r w:rsidRPr="00846482">
        <w:rPr>
          <w:bCs/>
          <w:iCs/>
          <w:szCs w:val="28"/>
        </w:rPr>
        <w:t>онных рисков (приложение 6</w:t>
      </w:r>
      <w:r>
        <w:rPr>
          <w:bCs/>
          <w:iCs/>
          <w:szCs w:val="28"/>
        </w:rPr>
        <w:t>).</w:t>
      </w:r>
    </w:p>
    <w:p w:rsidR="002C01D8" w:rsidRDefault="00846482" w:rsidP="002C01D8">
      <w:pPr>
        <w:ind w:firstLine="567"/>
      </w:pPr>
      <w:r>
        <w:rPr>
          <w:bCs/>
          <w:iCs/>
          <w:szCs w:val="28"/>
        </w:rPr>
        <w:t xml:space="preserve">3. </w:t>
      </w:r>
      <w:r w:rsidR="002C01D8">
        <w:rPr>
          <w:bCs/>
          <w:iCs/>
          <w:szCs w:val="28"/>
        </w:rPr>
        <w:t xml:space="preserve">Старшему воспитателю </w:t>
      </w:r>
      <w:proofErr w:type="spellStart"/>
      <w:r w:rsidR="002C01D8">
        <w:rPr>
          <w:bCs/>
          <w:iCs/>
          <w:szCs w:val="28"/>
        </w:rPr>
        <w:t>Якшимбетовой</w:t>
      </w:r>
      <w:proofErr w:type="spellEnd"/>
      <w:r w:rsidR="002C01D8">
        <w:rPr>
          <w:bCs/>
          <w:iCs/>
          <w:szCs w:val="28"/>
        </w:rPr>
        <w:t xml:space="preserve"> Т.В., опубликовать вышеуказанные локальные акты на официальном сайте ДОО в срок до 20.11.2023 года.</w:t>
      </w:r>
    </w:p>
    <w:p w:rsidR="00065F3D" w:rsidRDefault="002C01D8" w:rsidP="002C01D8">
      <w:pPr>
        <w:ind w:firstLine="567"/>
      </w:pPr>
      <w:r>
        <w:t xml:space="preserve">4. </w:t>
      </w:r>
      <w:r w:rsidR="00065F3D">
        <w:t>Делопроизводителю Бесценной М.Р.:</w:t>
      </w:r>
    </w:p>
    <w:p w:rsidR="00065F3D" w:rsidRDefault="00065F3D" w:rsidP="002C01D8">
      <w:pPr>
        <w:ind w:firstLine="567"/>
      </w:pPr>
      <w:r>
        <w:t>3.1. в</w:t>
      </w:r>
      <w:r w:rsidR="002C01D8">
        <w:t xml:space="preserve"> срок до 20</w:t>
      </w:r>
      <w:r>
        <w:t xml:space="preserve">.11.2023г. внести сведения о локальном акте в Журнал регистрации локальных актов </w:t>
      </w:r>
      <w:r w:rsidR="002C01D8">
        <w:t>ДОО;</w:t>
      </w:r>
    </w:p>
    <w:p w:rsidR="00065F3D" w:rsidRPr="002B6938" w:rsidRDefault="00065F3D" w:rsidP="002C01D8">
      <w:pPr>
        <w:ind w:firstLine="567"/>
        <w:rPr>
          <w:rFonts w:eastAsia="Calibri"/>
        </w:rPr>
      </w:pPr>
      <w:r>
        <w:t>3.2. в</w:t>
      </w:r>
      <w:r w:rsidR="002C01D8">
        <w:t xml:space="preserve"> срок до 20</w:t>
      </w:r>
      <w:r>
        <w:t>.11.2023г. оформить локальный акт в соответствии с требованиями Инструкции по организации делопроизводства от 21.12.2022г. № 421.</w:t>
      </w:r>
    </w:p>
    <w:p w:rsidR="00065F3D" w:rsidRDefault="00065F3D" w:rsidP="002C01D8">
      <w:pPr>
        <w:ind w:firstLine="567"/>
      </w:pPr>
      <w:r>
        <w:rPr>
          <w:rFonts w:eastAsia="Calibri"/>
        </w:rPr>
        <w:t>4</w:t>
      </w:r>
      <w:r w:rsidRPr="002B6938">
        <w:rPr>
          <w:rFonts w:eastAsia="Calibri"/>
        </w:rPr>
        <w:t xml:space="preserve">. </w:t>
      </w:r>
      <w:r w:rsidRPr="002B6938">
        <w:t>Контроль за исполнением данного приказа оставляю за собой.</w:t>
      </w:r>
    </w:p>
    <w:p w:rsidR="00065F3D" w:rsidRPr="002B6938" w:rsidRDefault="00065F3D" w:rsidP="002C01D8">
      <w:pPr>
        <w:ind w:firstLine="567"/>
      </w:pPr>
    </w:p>
    <w:p w:rsidR="00846482" w:rsidRPr="00936DC7" w:rsidRDefault="00846482" w:rsidP="002C01D8">
      <w:pPr>
        <w:ind w:firstLine="567"/>
        <w:rPr>
          <w:rFonts w:ascii="Times New Roman" w:hAnsi="Times New Roman" w:cs="Times New Roman"/>
          <w:iCs/>
        </w:rPr>
      </w:pPr>
    </w:p>
    <w:p w:rsidR="00936DC7" w:rsidRPr="00936DC7" w:rsidRDefault="00936DC7" w:rsidP="00936DC7">
      <w:pPr>
        <w:ind w:left="720" w:firstLine="0"/>
        <w:rPr>
          <w:rFonts w:ascii="Times New Roman" w:hAnsi="Times New Roman" w:cs="Times New Roman"/>
        </w:rPr>
      </w:pPr>
    </w:p>
    <w:p w:rsidR="00936DC7" w:rsidRDefault="00936DC7" w:rsidP="00936DC7">
      <w:pPr>
        <w:ind w:left="720" w:firstLine="0"/>
      </w:pPr>
    </w:p>
    <w:p w:rsidR="00936DC7" w:rsidRDefault="002C01D8" w:rsidP="002C01D8">
      <w:pPr>
        <w:ind w:left="720" w:firstLine="0"/>
        <w:jc w:val="center"/>
      </w:pPr>
      <w:r>
        <w:t>Заведующий                                                                                        И.И. Надиенко</w:t>
      </w:r>
    </w:p>
    <w:p w:rsidR="00936DC7" w:rsidRDefault="00936DC7" w:rsidP="00936DC7">
      <w:pPr>
        <w:ind w:left="720" w:firstLine="0"/>
      </w:pPr>
    </w:p>
    <w:p w:rsidR="003512A3" w:rsidRDefault="003512A3" w:rsidP="00065F3D">
      <w:pPr>
        <w:ind w:left="720" w:firstLine="0"/>
      </w:pPr>
      <w:r>
        <w:t xml:space="preserve"> </w:t>
      </w:r>
      <w:bookmarkStart w:id="2" w:name="sub_2"/>
      <w:bookmarkEnd w:id="1"/>
    </w:p>
    <w:bookmarkEnd w:id="2"/>
    <w:p w:rsidR="003512A3" w:rsidRDefault="003512A3" w:rsidP="003512A3"/>
    <w:p w:rsidR="003512A3" w:rsidRDefault="003512A3" w:rsidP="003512A3"/>
    <w:p w:rsidR="003512A3" w:rsidRDefault="003512A3" w:rsidP="003512A3">
      <w:r>
        <w:t>С приказом ознакомлен:</w:t>
      </w:r>
    </w:p>
    <w:p w:rsidR="003512A3" w:rsidRDefault="003512A3" w:rsidP="003512A3"/>
    <w:p w:rsidR="003512A3" w:rsidRDefault="003512A3" w:rsidP="003512A3"/>
    <w:p w:rsidR="003C72C2" w:rsidRDefault="003C72C2"/>
    <w:sectPr w:rsidR="003C72C2" w:rsidSect="002C01D8">
      <w:footerReference w:type="default" r:id="rId7"/>
      <w:pgSz w:w="11900" w:h="16800"/>
      <w:pgMar w:top="1440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A3" w:rsidRDefault="003512A3" w:rsidP="003512A3">
      <w:r>
        <w:separator/>
      </w:r>
    </w:p>
  </w:endnote>
  <w:endnote w:type="continuationSeparator" w:id="0">
    <w:p w:rsidR="003512A3" w:rsidRDefault="003512A3" w:rsidP="0035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9396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A3" w:rsidRDefault="003512A3" w:rsidP="003512A3">
      <w:r>
        <w:separator/>
      </w:r>
    </w:p>
  </w:footnote>
  <w:footnote w:type="continuationSeparator" w:id="0">
    <w:p w:rsidR="003512A3" w:rsidRDefault="003512A3" w:rsidP="0035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25277"/>
    <w:multiLevelType w:val="hybridMultilevel"/>
    <w:tmpl w:val="1EDC4140"/>
    <w:lvl w:ilvl="0" w:tplc="9A4E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4B"/>
    <w:rsid w:val="00065F3D"/>
    <w:rsid w:val="00151994"/>
    <w:rsid w:val="002C01D8"/>
    <w:rsid w:val="003512A3"/>
    <w:rsid w:val="003C72C2"/>
    <w:rsid w:val="00547A4B"/>
    <w:rsid w:val="00593963"/>
    <w:rsid w:val="00846482"/>
    <w:rsid w:val="00936DC7"/>
    <w:rsid w:val="00D03512"/>
    <w:rsid w:val="00D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2BCEE-07DF-4BE6-9DB2-BD89D48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2A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9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2A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12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12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12A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3512A3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351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2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51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2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6DC7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15199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c">
    <w:name w:val="No Spacing"/>
    <w:uiPriority w:val="1"/>
    <w:qFormat/>
    <w:rsid w:val="0015199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446D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446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Site_TV</dc:creator>
  <cp:keywords/>
  <dc:description/>
  <cp:lastModifiedBy>Site_TV</cp:lastModifiedBy>
  <cp:revision>3</cp:revision>
  <cp:lastPrinted>2023-12-15T06:31:00Z</cp:lastPrinted>
  <dcterms:created xsi:type="dcterms:W3CDTF">2023-12-15T04:23:00Z</dcterms:created>
  <dcterms:modified xsi:type="dcterms:W3CDTF">2023-12-18T05:25:00Z</dcterms:modified>
</cp:coreProperties>
</file>